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55" w:rsidRDefault="00076955">
      <w:pPr>
        <w:keepNext/>
        <w:jc w:val="center"/>
        <w:rPr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:rsidR="00076955" w:rsidRDefault="00076955">
      <w:pPr>
        <w:keepNext/>
        <w:jc w:val="center"/>
        <w:rPr>
          <w:b/>
          <w:sz w:val="22"/>
          <w:szCs w:val="22"/>
        </w:rPr>
      </w:pP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Προς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Πρακτορεία Ταξιδίων</w:t>
      </w: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Από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Αμερικανικό Κολλέγιο Ανατόλια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76955" w:rsidRDefault="001C2D6E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Ημερομηνία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>21 Ιουνίου 2024</w:t>
      </w: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Θέμα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Εκπαιδευτικό ταξίδι στη Χάγη, Ολλανδία (THIΜUN)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076955" w:rsidRDefault="00076955">
      <w:pPr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Διεθνές Συνέδριο MUN στη Χάγη</w:t>
      </w:r>
    </w:p>
    <w:p w:rsidR="00076955" w:rsidRDefault="001C2D6E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Ημερ/νίες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Δευτέρα 27 Ιανουαρίο</w:t>
      </w:r>
      <w:r>
        <w:rPr>
          <w:rFonts w:ascii="Calibri" w:eastAsia="Calibri" w:hAnsi="Calibri" w:cs="Calibri"/>
          <w:sz w:val="22"/>
          <w:szCs w:val="22"/>
          <w:highlight w:val="white"/>
        </w:rPr>
        <w:t>υ – Σάββατο 1 Φεβρουαρίου 2025</w:t>
      </w:r>
    </w:p>
    <w:p w:rsidR="00076955" w:rsidRDefault="00076955">
      <w:pPr>
        <w:rPr>
          <w:rFonts w:ascii="Calibri" w:eastAsia="Calibri" w:hAnsi="Calibri" w:cs="Calibri"/>
          <w:sz w:val="22"/>
          <w:szCs w:val="22"/>
          <w:highlight w:val="white"/>
        </w:rPr>
      </w:pP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14 σε δίκλινα δωμάτια</w:t>
      </w: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 (σε μονόκλινα δωμάτια)</w:t>
      </w:r>
    </w:p>
    <w:p w:rsidR="00076955" w:rsidRDefault="00076955">
      <w:pPr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ind w:left="283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Τρόπος μεταφοράς:  </w:t>
      </w:r>
      <w:r>
        <w:rPr>
          <w:rFonts w:ascii="Calibri" w:eastAsia="Calibri" w:hAnsi="Calibri" w:cs="Calibri"/>
          <w:sz w:val="22"/>
          <w:szCs w:val="22"/>
        </w:rPr>
        <w:tab/>
        <w:t xml:space="preserve"> Αεροπλάνο, αεροδρόμιο Άμστερνταμ</w:t>
      </w:r>
    </w:p>
    <w:p w:rsidR="00076955" w:rsidRDefault="001C2D6E">
      <w:pPr>
        <w:ind w:left="571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Λεωφορείο από το αεροδρόμιο του Άμστερνταμ στο ξενοδοχείο της Χάγης</w:t>
      </w:r>
    </w:p>
    <w:p w:rsidR="00076955" w:rsidRDefault="001C2D6E">
      <w:pPr>
        <w:ind w:left="5715" w:hanging="28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(60 χλμ) και </w:t>
      </w:r>
      <w:r>
        <w:rPr>
          <w:rFonts w:ascii="Calibri" w:eastAsia="Calibri" w:hAnsi="Calibri" w:cs="Calibri"/>
          <w:sz w:val="22"/>
          <w:szCs w:val="22"/>
        </w:rPr>
        <w:t>αντίστροφα</w:t>
      </w:r>
    </w:p>
    <w:p w:rsidR="00076955" w:rsidRDefault="00076955">
      <w:pPr>
        <w:ind w:left="5715" w:hanging="2835"/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</w:t>
      </w:r>
      <w:r>
        <w:rPr>
          <w:rFonts w:ascii="Calibri" w:eastAsia="Calibri" w:hAnsi="Calibri" w:cs="Calibri"/>
          <w:sz w:val="22"/>
          <w:szCs w:val="22"/>
        </w:rPr>
        <w:tab/>
        <w:t>Να βρίσκεται μέσα στη Χάγη κεντρικά – όπως το Ibis Den Haag – κοντά στο World Forum Convention Center</w:t>
      </w:r>
    </w:p>
    <w:p w:rsidR="00076955" w:rsidRDefault="00076955">
      <w:pPr>
        <w:ind w:firstLine="720"/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ind w:left="2880" w:hanging="28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  <w:t xml:space="preserve">Ξενάγηση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μισής </w:t>
      </w:r>
      <w:r>
        <w:rPr>
          <w:rFonts w:ascii="Calibri" w:eastAsia="Calibri" w:hAnsi="Calibri" w:cs="Calibri"/>
          <w:sz w:val="22"/>
          <w:szCs w:val="22"/>
        </w:rPr>
        <w:t>μέρας στο Άμστερνταμ την ημέρα της άφιξης και με το πέρας της ξενάγησης μεταφορά στο ξενοδο</w:t>
      </w:r>
      <w:r>
        <w:rPr>
          <w:rFonts w:ascii="Calibri" w:eastAsia="Calibri" w:hAnsi="Calibri" w:cs="Calibri"/>
          <w:sz w:val="22"/>
          <w:szCs w:val="22"/>
        </w:rPr>
        <w:t>χείο</w:t>
      </w:r>
    </w:p>
    <w:p w:rsidR="00076955" w:rsidRDefault="000769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  <w:t>Ναι</w:t>
      </w:r>
    </w:p>
    <w:p w:rsidR="00076955" w:rsidRDefault="00076955">
      <w:pPr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Ειδικοί όροι</w:t>
      </w:r>
      <w:r>
        <w:rPr>
          <w:rFonts w:ascii="Calibri" w:eastAsia="Calibri" w:hAnsi="Calibri" w:cs="Calibri"/>
          <w:sz w:val="22"/>
          <w:szCs w:val="22"/>
        </w:rPr>
        <w:t xml:space="preserve">:  Αφού υπολογιστεί το συνολικό,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και επιμερισμένο με τον ακόλουθο τρόπο: 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Ξενοδοχείο με πρωινό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Αεροπορικοί ναύλοι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Ξενάγηση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(τοπικά)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</w:t>
      </w:r>
    </w:p>
    <w:p w:rsidR="00076955" w:rsidRDefault="001C2D6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Έξτρα ιατρική ασφάλιση</w:t>
      </w:r>
    </w:p>
    <w:p w:rsidR="00076955" w:rsidRDefault="00076955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076955" w:rsidRDefault="001C2D6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</w:t>
      </w:r>
      <w:r>
        <w:rPr>
          <w:rFonts w:ascii="Calibri" w:eastAsia="Calibri" w:hAnsi="Calibri" w:cs="Calibri"/>
          <w:sz w:val="22"/>
          <w:szCs w:val="22"/>
        </w:rPr>
        <w:t>μερομηνιών της εκδρομής</w:t>
      </w:r>
    </w:p>
    <w:p w:rsidR="00076955" w:rsidRDefault="001C2D6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:rsidR="00076955" w:rsidRDefault="001C2D6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076955" w:rsidRDefault="00076955">
      <w:pPr>
        <w:rPr>
          <w:rFonts w:ascii="Calibri" w:eastAsia="Calibri" w:hAnsi="Calibri" w:cs="Calibri"/>
          <w:sz w:val="22"/>
          <w:szCs w:val="22"/>
        </w:rPr>
      </w:pPr>
    </w:p>
    <w:p w:rsidR="00076955" w:rsidRDefault="001C2D6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Όλες οι προσφορές πρέπει να κατατεθούν μέχρι την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Παρασκευή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28 Ιουνίου 2024 </w:t>
      </w:r>
      <w:r>
        <w:rPr>
          <w:rFonts w:ascii="Calibri" w:eastAsia="Calibri" w:hAnsi="Calibri" w:cs="Calibri"/>
          <w:b/>
          <w:sz w:val="22"/>
          <w:szCs w:val="22"/>
        </w:rPr>
        <w:t>στις 15.00</w:t>
      </w:r>
      <w:r>
        <w:rPr>
          <w:rFonts w:ascii="Calibri" w:eastAsia="Calibri" w:hAnsi="Calibri" w:cs="Calibri"/>
          <w:sz w:val="22"/>
          <w:szCs w:val="22"/>
        </w:rPr>
        <w:t>, στο Γραφείο Student Services, Αμερικανικό Κολλέγιο Ανατόλια, Κέννεντυ 60, 55535 Πυλαία, σε σφραγισμένο φάκελο, υπόψη κας Αντωνίου.</w:t>
      </w:r>
    </w:p>
    <w:p w:rsidR="00076955" w:rsidRDefault="00076955">
      <w:pPr>
        <w:rPr>
          <w:rFonts w:ascii="Calibri" w:eastAsia="Calibri" w:hAnsi="Calibri" w:cs="Calibri"/>
        </w:rPr>
      </w:pPr>
    </w:p>
    <w:sectPr w:rsidR="00076955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6E" w:rsidRDefault="001C2D6E">
      <w:r>
        <w:separator/>
      </w:r>
    </w:p>
  </w:endnote>
  <w:endnote w:type="continuationSeparator" w:id="0">
    <w:p w:rsidR="001C2D6E" w:rsidRDefault="001C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55" w:rsidRDefault="001C2D6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6955" w:rsidRDefault="00076955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076955" w:rsidRDefault="001C2D6E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</w:rPr>
    </w:pPr>
    <w:r>
      <w:rPr>
        <w:rFonts w:ascii="PFDinTextPro-Light" w:eastAsia="PFDinTextPro-Light" w:hAnsi="PFDinTextPro-Light" w:cs="PFDinTextPro-Light"/>
        <w:color w:val="141F44"/>
        <w:sz w:val="20"/>
        <w:szCs w:val="20"/>
      </w:rPr>
      <w:t>P.O. Box 21021, 555 10 Pylea, Thessaloniki, Greece</w:t>
    </w:r>
  </w:p>
  <w:p w:rsidR="00076955" w:rsidRDefault="001C2D6E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</w:rPr>
    </w:pPr>
    <w:r>
      <w:rPr>
        <w:rFonts w:ascii="PFDinTextPro-Medium" w:eastAsia="PFDinTextPro-Medium" w:hAnsi="PFDinTextPro-Medium" w:cs="PFDinTextPro-Medium"/>
        <w:color w:val="141F44"/>
        <w:sz w:val="20"/>
        <w:szCs w:val="20"/>
      </w:rPr>
      <w:t>T</w:t>
    </w:r>
    <w:r>
      <w:rPr>
        <w:rFonts w:ascii="PFDinTextPro-Light" w:eastAsia="PFDinTextPro-Light" w:hAnsi="PFDinTextPro-Light" w:cs="PFDinTextPro-Light"/>
        <w:color w:val="141F44"/>
        <w:sz w:val="20"/>
        <w:szCs w:val="20"/>
      </w:rPr>
      <w:t xml:space="preserve"> +30 2310 398200 </w:t>
    </w:r>
    <w:r>
      <w:rPr>
        <w:rFonts w:ascii="PFDinTextPro-Medium" w:eastAsia="PFDinTextPro-Medium" w:hAnsi="PFDinTextPro-Medium" w:cs="PFDinTextPro-Medium"/>
        <w:color w:val="141F44"/>
        <w:sz w:val="20"/>
        <w:szCs w:val="20"/>
      </w:rPr>
      <w:t>F</w:t>
    </w:r>
    <w:r>
      <w:rPr>
        <w:rFonts w:ascii="PFDinTextPro-Light" w:eastAsia="PFDinTextPro-Light" w:hAnsi="PFDinTextPro-Light" w:cs="PFDinTextPro-Light"/>
        <w:color w:val="141F44"/>
        <w:sz w:val="20"/>
        <w:szCs w:val="20"/>
      </w:rPr>
      <w:t xml:space="preserve"> +30 2310 327500 </w:t>
    </w:r>
    <w:r>
      <w:rPr>
        <w:rFonts w:ascii="PFDinTextPro-Medium" w:eastAsia="PFDinTextPro-Medium" w:hAnsi="PFDinTextPro-Medium" w:cs="PFDinTextPro-Medium"/>
        <w:color w:val="141F44"/>
        <w:sz w:val="20"/>
        <w:szCs w:val="20"/>
      </w:rPr>
      <w:t>E</w:t>
    </w:r>
    <w:r>
      <w:rPr>
        <w:rFonts w:ascii="PFDinTextPro-Light" w:eastAsia="PFDinTextPro-Light" w:hAnsi="PFDinTextPro-Light" w:cs="PFDinTextPro-Light"/>
        <w:color w:val="141F44"/>
        <w:sz w:val="20"/>
        <w:szCs w:val="20"/>
      </w:rPr>
      <w:t xml:space="preserve"> info@anatolia.edu.gr</w:t>
    </w:r>
    <w:r>
      <w:rPr>
        <w:rFonts w:ascii="PFDinTextPro-Light" w:eastAsia="PFDinTextPro-Light" w:hAnsi="PFDinTextPro-Light" w:cs="PFDinTextPro-Light"/>
        <w:color w:val="141F44"/>
        <w:sz w:val="20"/>
        <w:szCs w:val="20"/>
      </w:rPr>
      <w:br/>
    </w:r>
    <w:r>
      <w:rPr>
        <w:rFonts w:ascii="Open Sans" w:eastAsia="Open Sans" w:hAnsi="Open Sans" w:cs="Open Sans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6E" w:rsidRDefault="001C2D6E">
      <w:r>
        <w:separator/>
      </w:r>
    </w:p>
  </w:footnote>
  <w:footnote w:type="continuationSeparator" w:id="0">
    <w:p w:rsidR="001C2D6E" w:rsidRDefault="001C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55" w:rsidRDefault="001C2D6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  <w:t xml:space="preserve">Student Services Office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6955" w:rsidRDefault="001C2D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ab/>
    </w:r>
    <w:r>
      <w:rPr>
        <w:rFonts w:ascii="Open Sans" w:eastAsia="Open Sans" w:hAnsi="Open Sans" w:cs="Open Sans"/>
        <w:color w:val="141F44"/>
        <w:sz w:val="20"/>
        <w:szCs w:val="20"/>
      </w:rPr>
      <w:tab/>
      <w:t>T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 xml:space="preserve"> +30 2310 398.328, </w:t>
    </w:r>
    <w:r>
      <w:rPr>
        <w:rFonts w:ascii="Open Sans" w:eastAsia="Open Sans" w:hAnsi="Open Sans" w:cs="Open Sans"/>
        <w:color w:val="141F44"/>
        <w:sz w:val="20"/>
        <w:szCs w:val="20"/>
      </w:rPr>
      <w:t>F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 xml:space="preserve"> +30 2310 3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2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7.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500</w:t>
    </w:r>
  </w:p>
  <w:p w:rsidR="00076955" w:rsidRDefault="001C2D6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076955" w:rsidRDefault="00076955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1FFC"/>
    <w:multiLevelType w:val="multilevel"/>
    <w:tmpl w:val="8B360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55"/>
    <w:rsid w:val="00076955"/>
    <w:rsid w:val="000E5D1C"/>
    <w:rsid w:val="001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FB55C-CB1F-4A9C-BC5E-DE18F1F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raele</cp:lastModifiedBy>
  <cp:revision>2</cp:revision>
  <dcterms:created xsi:type="dcterms:W3CDTF">2024-06-21T06:47:00Z</dcterms:created>
  <dcterms:modified xsi:type="dcterms:W3CDTF">2024-06-21T06:47:00Z</dcterms:modified>
</cp:coreProperties>
</file>